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527C9" w14:textId="4471F9B7" w:rsidR="00A87DEC" w:rsidRPr="003A4746" w:rsidRDefault="00A87DEC" w:rsidP="00A87DEC">
      <w:pPr>
        <w:contextualSpacing/>
        <w:jc w:val="center"/>
        <w:rPr>
          <w:b/>
          <w:color w:val="000000"/>
          <w:sz w:val="28"/>
          <w:szCs w:val="28"/>
        </w:rPr>
      </w:pPr>
      <w:r w:rsidRPr="003A4746">
        <w:rPr>
          <w:b/>
          <w:color w:val="000000"/>
          <w:sz w:val="28"/>
          <w:szCs w:val="28"/>
        </w:rPr>
        <w:t>Всероссийск</w:t>
      </w:r>
      <w:r>
        <w:rPr>
          <w:b/>
          <w:color w:val="000000"/>
          <w:sz w:val="28"/>
          <w:szCs w:val="28"/>
        </w:rPr>
        <w:t>ий</w:t>
      </w:r>
      <w:r w:rsidRPr="003A4746">
        <w:rPr>
          <w:b/>
          <w:color w:val="000000"/>
          <w:sz w:val="28"/>
          <w:szCs w:val="28"/>
        </w:rPr>
        <w:t xml:space="preserve"> круг</w:t>
      </w:r>
      <w:r>
        <w:rPr>
          <w:b/>
          <w:color w:val="000000"/>
          <w:sz w:val="28"/>
          <w:szCs w:val="28"/>
        </w:rPr>
        <w:t>лый</w:t>
      </w:r>
      <w:r w:rsidRPr="003A4746">
        <w:rPr>
          <w:b/>
          <w:color w:val="000000"/>
          <w:sz w:val="28"/>
          <w:szCs w:val="28"/>
        </w:rPr>
        <w:t xml:space="preserve"> стол</w:t>
      </w:r>
    </w:p>
    <w:p w14:paraId="7D942F9E" w14:textId="77777777" w:rsidR="00A87DEC" w:rsidRPr="003A4746" w:rsidRDefault="00A87DEC" w:rsidP="00A87DEC">
      <w:pPr>
        <w:contextualSpacing/>
        <w:jc w:val="center"/>
        <w:rPr>
          <w:b/>
          <w:sz w:val="28"/>
          <w:szCs w:val="28"/>
        </w:rPr>
      </w:pPr>
      <w:r w:rsidRPr="003A4746">
        <w:rPr>
          <w:b/>
          <w:color w:val="000000"/>
          <w:sz w:val="28"/>
          <w:szCs w:val="28"/>
        </w:rPr>
        <w:t xml:space="preserve">«Развитие системы детских школ искусств – 2026: </w:t>
      </w:r>
      <w:r w:rsidRPr="003A4746">
        <w:rPr>
          <w:b/>
          <w:sz w:val="28"/>
          <w:szCs w:val="28"/>
        </w:rPr>
        <w:t>актуальные проблемы качества реализации дополнительных предпрофессиональных программ в области искусств»</w:t>
      </w:r>
    </w:p>
    <w:p w14:paraId="38F3CC4A" w14:textId="77777777" w:rsidR="00A87DEC" w:rsidRPr="0001226C" w:rsidRDefault="00A87DEC" w:rsidP="00A87DEC">
      <w:pPr>
        <w:contextualSpacing/>
        <w:jc w:val="center"/>
        <w:rPr>
          <w:b/>
          <w:sz w:val="28"/>
          <w:szCs w:val="28"/>
        </w:rPr>
      </w:pPr>
      <w:r w:rsidRPr="003A4746">
        <w:rPr>
          <w:b/>
          <w:sz w:val="28"/>
          <w:szCs w:val="28"/>
        </w:rPr>
        <w:t xml:space="preserve">в рамках </w:t>
      </w:r>
      <w:r w:rsidRPr="003A4746">
        <w:rPr>
          <w:b/>
          <w:sz w:val="28"/>
          <w:szCs w:val="28"/>
          <w:lang w:val="en-US"/>
        </w:rPr>
        <w:t>XII</w:t>
      </w:r>
      <w:r w:rsidRPr="003A4746">
        <w:rPr>
          <w:b/>
          <w:sz w:val="28"/>
          <w:szCs w:val="28"/>
        </w:rPr>
        <w:t xml:space="preserve"> Санкт-Петер</w:t>
      </w:r>
      <w:r>
        <w:rPr>
          <w:b/>
          <w:sz w:val="28"/>
          <w:szCs w:val="28"/>
        </w:rPr>
        <w:t>бургского международного форума</w:t>
      </w:r>
      <w:r w:rsidRPr="0001226C">
        <w:rPr>
          <w:b/>
          <w:sz w:val="28"/>
          <w:szCs w:val="28"/>
        </w:rPr>
        <w:t xml:space="preserve"> </w:t>
      </w:r>
      <w:r w:rsidRPr="003A4746">
        <w:rPr>
          <w:b/>
          <w:sz w:val="28"/>
          <w:szCs w:val="28"/>
        </w:rPr>
        <w:t>объединенных культур</w:t>
      </w:r>
    </w:p>
    <w:p w14:paraId="64E0CDE4" w14:textId="36A15B4E" w:rsidR="00A87DEC" w:rsidRPr="00A87DEC" w:rsidRDefault="00A010E6" w:rsidP="00A87DEC">
      <w:pPr>
        <w:ind w:left="-567" w:firstLine="567"/>
        <w:contextualSpacing/>
        <w:jc w:val="both"/>
        <w:rPr>
          <w:b/>
          <w:color w:val="000000"/>
          <w:sz w:val="28"/>
          <w:szCs w:val="28"/>
        </w:rPr>
      </w:pPr>
      <w:r w:rsidRPr="0033021D">
        <w:rPr>
          <w:bCs/>
          <w:sz w:val="28"/>
          <w:szCs w:val="28"/>
        </w:rPr>
        <w:t xml:space="preserve">С </w:t>
      </w:r>
      <w:r w:rsidR="00A87DEC">
        <w:rPr>
          <w:bCs/>
          <w:sz w:val="28"/>
          <w:szCs w:val="28"/>
        </w:rPr>
        <w:t>24</w:t>
      </w:r>
      <w:r w:rsidRPr="0033021D">
        <w:rPr>
          <w:bCs/>
          <w:sz w:val="28"/>
          <w:szCs w:val="28"/>
        </w:rPr>
        <w:t xml:space="preserve"> по </w:t>
      </w:r>
      <w:r w:rsidR="00A87DEC">
        <w:rPr>
          <w:bCs/>
          <w:sz w:val="28"/>
          <w:szCs w:val="28"/>
        </w:rPr>
        <w:t>26</w:t>
      </w:r>
      <w:r w:rsidRPr="0033021D">
        <w:rPr>
          <w:bCs/>
          <w:sz w:val="28"/>
          <w:szCs w:val="28"/>
        </w:rPr>
        <w:t xml:space="preserve"> сентября 202</w:t>
      </w:r>
      <w:r w:rsidR="00A87DEC">
        <w:rPr>
          <w:bCs/>
          <w:sz w:val="28"/>
          <w:szCs w:val="28"/>
        </w:rPr>
        <w:t>6</w:t>
      </w:r>
      <w:r w:rsidRPr="0033021D">
        <w:rPr>
          <w:bCs/>
          <w:sz w:val="28"/>
          <w:szCs w:val="28"/>
        </w:rPr>
        <w:t xml:space="preserve"> года в рамках XI</w:t>
      </w:r>
      <w:r w:rsidR="00A87DEC" w:rsidRPr="0033021D">
        <w:rPr>
          <w:bCs/>
          <w:sz w:val="28"/>
          <w:szCs w:val="28"/>
        </w:rPr>
        <w:t>I</w:t>
      </w:r>
      <w:r w:rsidRPr="0033021D">
        <w:rPr>
          <w:bCs/>
          <w:sz w:val="28"/>
          <w:szCs w:val="28"/>
        </w:rPr>
        <w:t xml:space="preserve"> Санкт-Петербургского международного форума объединенных культур состоится </w:t>
      </w:r>
      <w:r w:rsidR="00A87DEC" w:rsidRPr="003A4746">
        <w:rPr>
          <w:b/>
          <w:color w:val="000000"/>
          <w:sz w:val="28"/>
          <w:szCs w:val="28"/>
        </w:rPr>
        <w:t>Всероссийск</w:t>
      </w:r>
      <w:r w:rsidR="00A87DEC">
        <w:rPr>
          <w:b/>
          <w:color w:val="000000"/>
          <w:sz w:val="28"/>
          <w:szCs w:val="28"/>
        </w:rPr>
        <w:t>ий</w:t>
      </w:r>
      <w:r w:rsidR="00A87DEC" w:rsidRPr="003A4746">
        <w:rPr>
          <w:b/>
          <w:color w:val="000000"/>
          <w:sz w:val="28"/>
          <w:szCs w:val="28"/>
        </w:rPr>
        <w:t xml:space="preserve"> круг</w:t>
      </w:r>
      <w:r w:rsidR="00A87DEC">
        <w:rPr>
          <w:b/>
          <w:color w:val="000000"/>
          <w:sz w:val="28"/>
          <w:szCs w:val="28"/>
        </w:rPr>
        <w:t>лый</w:t>
      </w:r>
      <w:r w:rsidR="00A87DEC" w:rsidRPr="003A4746">
        <w:rPr>
          <w:b/>
          <w:color w:val="000000"/>
          <w:sz w:val="28"/>
          <w:szCs w:val="28"/>
        </w:rPr>
        <w:t xml:space="preserve"> стол</w:t>
      </w:r>
      <w:r w:rsidR="00A87DEC">
        <w:rPr>
          <w:b/>
          <w:color w:val="000000"/>
          <w:sz w:val="28"/>
          <w:szCs w:val="28"/>
        </w:rPr>
        <w:t xml:space="preserve"> </w:t>
      </w:r>
      <w:r w:rsidR="00A87DEC" w:rsidRPr="003A4746">
        <w:rPr>
          <w:b/>
          <w:color w:val="000000"/>
          <w:sz w:val="28"/>
          <w:szCs w:val="28"/>
        </w:rPr>
        <w:t xml:space="preserve">«Развитие системы детских школ искусств – 2026: </w:t>
      </w:r>
      <w:r w:rsidR="00A87DEC" w:rsidRPr="003A4746">
        <w:rPr>
          <w:b/>
          <w:sz w:val="28"/>
          <w:szCs w:val="28"/>
        </w:rPr>
        <w:t>актуальные проблемы качества реализации дополнительных предпрофессиональных программ в области искусств»</w:t>
      </w:r>
    </w:p>
    <w:p w14:paraId="1B793674" w14:textId="77777777" w:rsidR="00740157" w:rsidRDefault="00404B95" w:rsidP="00404B95">
      <w:pPr>
        <w:spacing w:line="276" w:lineRule="auto"/>
        <w:ind w:left="-567" w:firstLine="567"/>
        <w:jc w:val="both"/>
        <w:rPr>
          <w:bCs/>
          <w:color w:val="000000"/>
          <w:sz w:val="28"/>
          <w:szCs w:val="28"/>
        </w:rPr>
      </w:pPr>
      <w:r w:rsidRPr="00404B95">
        <w:rPr>
          <w:bCs/>
          <w:color w:val="000000"/>
          <w:sz w:val="28"/>
          <w:szCs w:val="28"/>
        </w:rPr>
        <w:t>С 2016 года Всероссийский круглый стол объединяет ведущих специалистов в сфере художественного образования и культуры</w:t>
      </w:r>
      <w:r w:rsidR="00A65A9D">
        <w:rPr>
          <w:bCs/>
          <w:color w:val="000000"/>
          <w:sz w:val="28"/>
          <w:szCs w:val="28"/>
        </w:rPr>
        <w:t xml:space="preserve"> России</w:t>
      </w:r>
      <w:r w:rsidRPr="00404B95">
        <w:rPr>
          <w:bCs/>
          <w:color w:val="000000"/>
          <w:sz w:val="28"/>
          <w:szCs w:val="28"/>
        </w:rPr>
        <w:t>, создавая пространство для профессионального общения, обмена опытом и обсуждения актуальных задач отрасли. За годы проведения мероприятие стало значимой площадкой для формирования новых идей и подходов к развитию детских школ искусств и системы дополнительного предпрофессионального образования детей.</w:t>
      </w:r>
    </w:p>
    <w:p w14:paraId="62FC6B40" w14:textId="36E1964E" w:rsidR="00740157" w:rsidRPr="009B74B7" w:rsidRDefault="00740157" w:rsidP="00740157">
      <w:pPr>
        <w:spacing w:line="276" w:lineRule="auto"/>
        <w:ind w:left="-56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этом году в </w:t>
      </w:r>
      <w:r>
        <w:rPr>
          <w:bCs/>
          <w:color w:val="000000"/>
          <w:sz w:val="28"/>
          <w:szCs w:val="28"/>
        </w:rPr>
        <w:t>работе Круглого стола примут участие</w:t>
      </w:r>
      <w:r w:rsidRPr="00DA57A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более </w:t>
      </w:r>
      <w:r w:rsidRPr="00DA57AE">
        <w:rPr>
          <w:bCs/>
          <w:color w:val="000000"/>
          <w:sz w:val="28"/>
          <w:szCs w:val="28"/>
        </w:rPr>
        <w:t xml:space="preserve">300 </w:t>
      </w:r>
      <w:r>
        <w:rPr>
          <w:bCs/>
          <w:color w:val="000000"/>
          <w:sz w:val="28"/>
          <w:szCs w:val="28"/>
        </w:rPr>
        <w:t>представителей из</w:t>
      </w:r>
      <w:r w:rsidRPr="00DA57AE">
        <w:rPr>
          <w:bCs/>
          <w:color w:val="000000"/>
          <w:sz w:val="28"/>
          <w:szCs w:val="28"/>
        </w:rPr>
        <w:t xml:space="preserve"> 3</w:t>
      </w:r>
      <w:r>
        <w:rPr>
          <w:bCs/>
          <w:color w:val="000000"/>
          <w:sz w:val="28"/>
          <w:szCs w:val="28"/>
        </w:rPr>
        <w:t>8</w:t>
      </w:r>
      <w:r w:rsidRPr="00DA57AE">
        <w:rPr>
          <w:bCs/>
          <w:color w:val="000000"/>
          <w:sz w:val="28"/>
          <w:szCs w:val="28"/>
        </w:rPr>
        <w:t xml:space="preserve"> регион</w:t>
      </w:r>
      <w:r>
        <w:rPr>
          <w:bCs/>
          <w:color w:val="000000"/>
          <w:sz w:val="28"/>
          <w:szCs w:val="28"/>
        </w:rPr>
        <w:t>ов</w:t>
      </w:r>
      <w:r w:rsidRPr="00DA57AE">
        <w:rPr>
          <w:bCs/>
          <w:color w:val="000000"/>
          <w:sz w:val="28"/>
          <w:szCs w:val="28"/>
        </w:rPr>
        <w:t xml:space="preserve"> Росси</w:t>
      </w:r>
      <w:r>
        <w:rPr>
          <w:bCs/>
          <w:color w:val="000000"/>
          <w:sz w:val="28"/>
          <w:szCs w:val="28"/>
        </w:rPr>
        <w:t>йской Федерации</w:t>
      </w:r>
      <w:r>
        <w:rPr>
          <w:bCs/>
          <w:color w:val="000000"/>
          <w:sz w:val="28"/>
          <w:szCs w:val="28"/>
        </w:rPr>
        <w:t xml:space="preserve">, руководители детских школ искусств, региональных методических центров, преподаватели </w:t>
      </w:r>
      <w:r>
        <w:rPr>
          <w:bCs/>
          <w:color w:val="000000"/>
          <w:sz w:val="28"/>
          <w:szCs w:val="28"/>
        </w:rPr>
        <w:t>из 113 образовательных учреждений в области культуры и искусства</w:t>
      </w:r>
      <w:r>
        <w:rPr>
          <w:bCs/>
          <w:color w:val="000000"/>
          <w:sz w:val="28"/>
          <w:szCs w:val="28"/>
        </w:rPr>
        <w:t xml:space="preserve"> из </w:t>
      </w:r>
      <w:r w:rsidRPr="00DA57AE">
        <w:rPr>
          <w:bCs/>
          <w:color w:val="000000"/>
          <w:sz w:val="28"/>
          <w:szCs w:val="28"/>
        </w:rPr>
        <w:t>60 город</w:t>
      </w:r>
      <w:r>
        <w:rPr>
          <w:bCs/>
          <w:color w:val="000000"/>
          <w:sz w:val="28"/>
          <w:szCs w:val="28"/>
        </w:rPr>
        <w:t>ов и населенных пунктов</w:t>
      </w:r>
      <w:r>
        <w:rPr>
          <w:bCs/>
          <w:color w:val="000000"/>
          <w:sz w:val="28"/>
          <w:szCs w:val="28"/>
        </w:rPr>
        <w:t>, в</w:t>
      </w:r>
      <w:r w:rsidRPr="00DA57AE">
        <w:rPr>
          <w:bCs/>
          <w:color w:val="000000"/>
          <w:sz w:val="28"/>
          <w:szCs w:val="28"/>
        </w:rPr>
        <w:t xml:space="preserve"> том числе</w:t>
      </w:r>
      <w:r>
        <w:rPr>
          <w:bCs/>
          <w:color w:val="000000"/>
          <w:sz w:val="28"/>
          <w:szCs w:val="28"/>
        </w:rPr>
        <w:t xml:space="preserve"> представители</w:t>
      </w:r>
      <w:r w:rsidRPr="00DA57AE">
        <w:rPr>
          <w:bCs/>
          <w:color w:val="000000"/>
          <w:sz w:val="28"/>
          <w:szCs w:val="28"/>
        </w:rPr>
        <w:t xml:space="preserve"> Ханты-Мансийского автономного округа, Донецкой народной </w:t>
      </w:r>
      <w:r w:rsidRPr="009B74B7">
        <w:rPr>
          <w:bCs/>
          <w:color w:val="000000"/>
          <w:sz w:val="28"/>
          <w:szCs w:val="28"/>
        </w:rPr>
        <w:t>республик</w:t>
      </w:r>
      <w:r>
        <w:rPr>
          <w:bCs/>
          <w:color w:val="000000"/>
          <w:sz w:val="28"/>
          <w:szCs w:val="28"/>
        </w:rPr>
        <w:t xml:space="preserve">и, городской округ Мариуполь, </w:t>
      </w:r>
      <w:r>
        <w:rPr>
          <w:bCs/>
          <w:color w:val="000000"/>
          <w:sz w:val="28"/>
          <w:szCs w:val="28"/>
        </w:rPr>
        <w:t xml:space="preserve">Калининграда, Мурманска, Краснодарского края, </w:t>
      </w:r>
      <w:r>
        <w:rPr>
          <w:bCs/>
          <w:color w:val="000000"/>
          <w:sz w:val="28"/>
          <w:szCs w:val="28"/>
        </w:rPr>
        <w:t xml:space="preserve">а также из </w:t>
      </w:r>
      <w:r w:rsidRPr="00DA57AE">
        <w:rPr>
          <w:bCs/>
          <w:color w:val="000000"/>
          <w:sz w:val="28"/>
          <w:szCs w:val="28"/>
        </w:rPr>
        <w:t>Республики Бел</w:t>
      </w:r>
      <w:r>
        <w:rPr>
          <w:bCs/>
          <w:color w:val="000000"/>
          <w:sz w:val="28"/>
          <w:szCs w:val="28"/>
        </w:rPr>
        <w:t>а</w:t>
      </w:r>
      <w:r w:rsidRPr="00DA57AE">
        <w:rPr>
          <w:bCs/>
          <w:color w:val="000000"/>
          <w:sz w:val="28"/>
          <w:szCs w:val="28"/>
        </w:rPr>
        <w:t xml:space="preserve">русь.  </w:t>
      </w:r>
    </w:p>
    <w:p w14:paraId="087EC9A5" w14:textId="074FFAFE" w:rsidR="00404B95" w:rsidRPr="00404B95" w:rsidRDefault="00404B95" w:rsidP="00404B95">
      <w:pPr>
        <w:spacing w:line="276" w:lineRule="auto"/>
        <w:ind w:left="-567" w:firstLine="567"/>
        <w:jc w:val="both"/>
        <w:rPr>
          <w:bCs/>
          <w:color w:val="000000"/>
          <w:sz w:val="28"/>
          <w:szCs w:val="28"/>
        </w:rPr>
      </w:pPr>
      <w:r w:rsidRPr="00404B95">
        <w:rPr>
          <w:bCs/>
          <w:color w:val="000000"/>
          <w:sz w:val="28"/>
          <w:szCs w:val="28"/>
        </w:rPr>
        <w:t>Круглый стол способствует укреплению профессионального сообщества, сохранению лучших традиций отечественного художественного образования и определению перспектив его дальнейшего развития.</w:t>
      </w:r>
    </w:p>
    <w:p w14:paraId="27591CE9" w14:textId="431AA104" w:rsidR="00740157" w:rsidRPr="00A65A9D" w:rsidRDefault="00740157" w:rsidP="00740157">
      <w:pPr>
        <w:shd w:val="clear" w:color="auto" w:fill="FFFFFF"/>
        <w:ind w:left="-567" w:firstLine="567"/>
        <w:jc w:val="both"/>
        <w:rPr>
          <w:bCs/>
          <w:sz w:val="28"/>
          <w:szCs w:val="28"/>
        </w:rPr>
      </w:pPr>
      <w:bookmarkStart w:id="0" w:name="_GoBack"/>
      <w:bookmarkEnd w:id="0"/>
      <w:r w:rsidRPr="00A87DEC">
        <w:rPr>
          <w:bCs/>
          <w:sz w:val="28"/>
          <w:szCs w:val="28"/>
        </w:rPr>
        <w:t xml:space="preserve">24 сентября </w:t>
      </w:r>
      <w:r>
        <w:rPr>
          <w:bCs/>
          <w:sz w:val="28"/>
          <w:szCs w:val="28"/>
        </w:rPr>
        <w:t>состоится открытие мероприятия</w:t>
      </w:r>
      <w:r w:rsidR="00C0118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Работа первого дня пройдет </w:t>
      </w:r>
      <w:r w:rsidRPr="00A87DEC">
        <w:rPr>
          <w:bCs/>
          <w:sz w:val="28"/>
          <w:szCs w:val="28"/>
        </w:rPr>
        <w:t xml:space="preserve">на базе </w:t>
      </w:r>
      <w:r>
        <w:rPr>
          <w:bCs/>
          <w:sz w:val="28"/>
          <w:szCs w:val="28"/>
        </w:rPr>
        <w:t xml:space="preserve">одного из </w:t>
      </w:r>
      <w:r w:rsidRPr="00A87DE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ов</w:t>
      </w:r>
      <w:r w:rsidRPr="00A87DE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мероприятия - </w:t>
      </w:r>
      <w:r w:rsidRPr="00A87DEC">
        <w:rPr>
          <w:bCs/>
          <w:sz w:val="28"/>
          <w:szCs w:val="28"/>
        </w:rPr>
        <w:t>Санкт-Петербургско</w:t>
      </w:r>
      <w:r>
        <w:rPr>
          <w:bCs/>
          <w:sz w:val="28"/>
          <w:szCs w:val="28"/>
        </w:rPr>
        <w:t>го</w:t>
      </w:r>
      <w:r w:rsidRPr="00A87DEC">
        <w:rPr>
          <w:bCs/>
          <w:sz w:val="28"/>
          <w:szCs w:val="28"/>
        </w:rPr>
        <w:t xml:space="preserve"> государственно</w:t>
      </w:r>
      <w:r>
        <w:rPr>
          <w:bCs/>
          <w:sz w:val="28"/>
          <w:szCs w:val="28"/>
        </w:rPr>
        <w:t>го</w:t>
      </w:r>
      <w:r w:rsidRPr="00A87DEC">
        <w:rPr>
          <w:bCs/>
          <w:sz w:val="28"/>
          <w:szCs w:val="28"/>
        </w:rPr>
        <w:t xml:space="preserve"> бюджетно</w:t>
      </w:r>
      <w:r>
        <w:rPr>
          <w:bCs/>
          <w:sz w:val="28"/>
          <w:szCs w:val="28"/>
        </w:rPr>
        <w:t xml:space="preserve">го </w:t>
      </w:r>
      <w:r w:rsidRPr="00A87DEC">
        <w:rPr>
          <w:bCs/>
          <w:sz w:val="28"/>
          <w:szCs w:val="28"/>
        </w:rPr>
        <w:t>учреждени</w:t>
      </w:r>
      <w:r>
        <w:rPr>
          <w:bCs/>
          <w:sz w:val="28"/>
          <w:szCs w:val="28"/>
        </w:rPr>
        <w:t>я</w:t>
      </w:r>
      <w:r w:rsidRPr="00A87DEC">
        <w:rPr>
          <w:bCs/>
          <w:sz w:val="28"/>
          <w:szCs w:val="28"/>
        </w:rPr>
        <w:t xml:space="preserve"> дополнительного образования «Санкт-Петербургская детская школа искусств имени М. И. Глинки»</w:t>
      </w:r>
      <w:r w:rsidR="00C01180">
        <w:rPr>
          <w:bCs/>
          <w:sz w:val="28"/>
          <w:szCs w:val="28"/>
        </w:rPr>
        <w:t xml:space="preserve"> в новом здании школы на Союзном проспекте.</w:t>
      </w:r>
      <w:r>
        <w:rPr>
          <w:bCs/>
          <w:sz w:val="28"/>
          <w:szCs w:val="28"/>
        </w:rPr>
        <w:t xml:space="preserve"> </w:t>
      </w:r>
    </w:p>
    <w:p w14:paraId="20B6EFA9" w14:textId="6F9FED98" w:rsidR="00740157" w:rsidRPr="00B010DA" w:rsidRDefault="00740157" w:rsidP="00740157">
      <w:pPr>
        <w:shd w:val="clear" w:color="auto" w:fill="FFFFFF"/>
        <w:ind w:left="-567" w:firstLine="567"/>
        <w:jc w:val="both"/>
        <w:rPr>
          <w:bCs/>
          <w:sz w:val="28"/>
          <w:szCs w:val="28"/>
        </w:rPr>
      </w:pPr>
      <w:r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25 сентября в </w:t>
      </w:r>
      <w:r w:rsidRPr="00FD3A55"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Государственной Академической Капелле </w:t>
      </w:r>
      <w:r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Санкт-Петербурга состоится пленарное заседание. В программе заседания – </w:t>
      </w:r>
      <w:r>
        <w:rPr>
          <w:bCs/>
          <w:sz w:val="28"/>
          <w:szCs w:val="28"/>
        </w:rPr>
        <w:t xml:space="preserve">открытый профессиональный </w:t>
      </w:r>
      <w:r w:rsidRPr="00B010DA">
        <w:rPr>
          <w:bCs/>
          <w:sz w:val="28"/>
          <w:szCs w:val="28"/>
        </w:rPr>
        <w:t xml:space="preserve">диалог участников Всероссийского круглого стола с почетными работниками в сфере образования Российской </w:t>
      </w:r>
      <w:r>
        <w:rPr>
          <w:bCs/>
          <w:sz w:val="28"/>
          <w:szCs w:val="28"/>
        </w:rPr>
        <w:t>Ф</w:t>
      </w:r>
      <w:r w:rsidRPr="00B010DA">
        <w:rPr>
          <w:bCs/>
          <w:sz w:val="28"/>
          <w:szCs w:val="28"/>
        </w:rPr>
        <w:t>едерации</w:t>
      </w:r>
      <w:r>
        <w:rPr>
          <w:bCs/>
          <w:sz w:val="28"/>
          <w:szCs w:val="28"/>
        </w:rPr>
        <w:t>. В центре обсуждения – вопросы обеспечения</w:t>
      </w:r>
      <w:r w:rsidRPr="00B010DA">
        <w:rPr>
          <w:bCs/>
          <w:sz w:val="28"/>
          <w:szCs w:val="28"/>
        </w:rPr>
        <w:t xml:space="preserve"> качества образования </w:t>
      </w:r>
      <w:r>
        <w:rPr>
          <w:bCs/>
          <w:sz w:val="28"/>
          <w:szCs w:val="28"/>
        </w:rPr>
        <w:t xml:space="preserve">и образовательного процесса </w:t>
      </w:r>
      <w:r w:rsidRPr="00B010DA">
        <w:rPr>
          <w:bCs/>
          <w:sz w:val="28"/>
          <w:szCs w:val="28"/>
        </w:rPr>
        <w:t>в детск</w:t>
      </w:r>
      <w:r>
        <w:rPr>
          <w:bCs/>
          <w:sz w:val="28"/>
          <w:szCs w:val="28"/>
        </w:rPr>
        <w:t>их</w:t>
      </w:r>
      <w:r w:rsidRPr="00B010DA">
        <w:rPr>
          <w:bCs/>
          <w:sz w:val="28"/>
          <w:szCs w:val="28"/>
        </w:rPr>
        <w:t xml:space="preserve"> школ</w:t>
      </w:r>
      <w:r>
        <w:rPr>
          <w:bCs/>
          <w:sz w:val="28"/>
          <w:szCs w:val="28"/>
        </w:rPr>
        <w:t>ах</w:t>
      </w:r>
      <w:r w:rsidRPr="00B010DA">
        <w:rPr>
          <w:bCs/>
          <w:sz w:val="28"/>
          <w:szCs w:val="28"/>
        </w:rPr>
        <w:t xml:space="preserve"> искусств, сохранени</w:t>
      </w:r>
      <w:r>
        <w:rPr>
          <w:bCs/>
          <w:sz w:val="28"/>
          <w:szCs w:val="28"/>
        </w:rPr>
        <w:t xml:space="preserve">е культурно-исторического наследия России и обеспечение </w:t>
      </w:r>
      <w:r w:rsidRPr="00B010DA">
        <w:rPr>
          <w:bCs/>
          <w:sz w:val="28"/>
          <w:szCs w:val="28"/>
        </w:rPr>
        <w:t xml:space="preserve">преемственности </w:t>
      </w:r>
      <w:r>
        <w:rPr>
          <w:bCs/>
          <w:sz w:val="28"/>
          <w:szCs w:val="28"/>
        </w:rPr>
        <w:t xml:space="preserve">традиций, а также значение детских школ искусств в формировании и передаче культурных ценностей подрастающему поколению. </w:t>
      </w:r>
    </w:p>
    <w:p w14:paraId="2514F825" w14:textId="6F92CA07" w:rsidR="00740157" w:rsidRDefault="00740157" w:rsidP="00740157">
      <w:pPr>
        <w:spacing w:line="276" w:lineRule="auto"/>
        <w:ind w:left="-567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</w:t>
      </w:r>
      <w:r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рамках </w:t>
      </w:r>
      <w:r w:rsidRPr="0033021D">
        <w:rPr>
          <w:bCs/>
          <w:sz w:val="28"/>
          <w:szCs w:val="28"/>
        </w:rPr>
        <w:t>XII Санкт-Петербургского международного форума объединенных культур</w:t>
      </w:r>
      <w:r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 и Всероссийского Круглого стола для участников и гостей подготовлена насыщенная культурная программа</w:t>
      </w:r>
      <w:r w:rsidR="00C01180">
        <w:rPr>
          <w:rFonts w:eastAsia="SimSun" w:cs="Mangal"/>
          <w:bCs/>
          <w:kern w:val="1"/>
          <w:sz w:val="28"/>
          <w:szCs w:val="28"/>
          <w:lang w:eastAsia="hi-IN" w:bidi="hi-IN"/>
        </w:rPr>
        <w:t>, а также посещение учреждений дополнительного образования в области искусств Санкт-Петербурга</w:t>
      </w:r>
      <w:r>
        <w:rPr>
          <w:rFonts w:eastAsia="SimSun" w:cs="Mangal"/>
          <w:bCs/>
          <w:kern w:val="1"/>
          <w:sz w:val="28"/>
          <w:szCs w:val="28"/>
          <w:lang w:eastAsia="hi-IN" w:bidi="hi-IN"/>
        </w:rPr>
        <w:t xml:space="preserve">. </w:t>
      </w:r>
    </w:p>
    <w:p w14:paraId="59022B68" w14:textId="77777777" w:rsidR="00A010E6" w:rsidRPr="009B74B7" w:rsidRDefault="00A010E6" w:rsidP="009B74B7">
      <w:pPr>
        <w:spacing w:line="276" w:lineRule="auto"/>
        <w:ind w:left="-567" w:firstLine="567"/>
        <w:jc w:val="both"/>
        <w:rPr>
          <w:bCs/>
          <w:color w:val="000000"/>
          <w:sz w:val="28"/>
          <w:szCs w:val="28"/>
        </w:rPr>
      </w:pPr>
    </w:p>
    <w:p w14:paraId="32A08FF7" w14:textId="77777777" w:rsidR="00E822E8" w:rsidRPr="00A010E6" w:rsidRDefault="00E822E8" w:rsidP="00A010E6">
      <w:pPr>
        <w:pStyle w:val="a3"/>
        <w:snapToGrid w:val="0"/>
        <w:spacing w:line="276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</w:p>
    <w:sectPr w:rsidR="00E822E8" w:rsidRPr="00A0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37281"/>
    <w:multiLevelType w:val="hybridMultilevel"/>
    <w:tmpl w:val="BFD843E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0E6"/>
    <w:rsid w:val="00061FAD"/>
    <w:rsid w:val="000A141E"/>
    <w:rsid w:val="002335B8"/>
    <w:rsid w:val="00265201"/>
    <w:rsid w:val="00291215"/>
    <w:rsid w:val="003323BD"/>
    <w:rsid w:val="00404B95"/>
    <w:rsid w:val="0053159A"/>
    <w:rsid w:val="00740157"/>
    <w:rsid w:val="0074271D"/>
    <w:rsid w:val="007A5235"/>
    <w:rsid w:val="007C63BF"/>
    <w:rsid w:val="008700B4"/>
    <w:rsid w:val="00895123"/>
    <w:rsid w:val="009A7AFC"/>
    <w:rsid w:val="009B74B7"/>
    <w:rsid w:val="00A010E6"/>
    <w:rsid w:val="00A65A9D"/>
    <w:rsid w:val="00A87DEC"/>
    <w:rsid w:val="00B010DA"/>
    <w:rsid w:val="00B16CDF"/>
    <w:rsid w:val="00B61682"/>
    <w:rsid w:val="00BC5EE4"/>
    <w:rsid w:val="00C01180"/>
    <w:rsid w:val="00C31901"/>
    <w:rsid w:val="00C77DFF"/>
    <w:rsid w:val="00C974A4"/>
    <w:rsid w:val="00DA57AE"/>
    <w:rsid w:val="00E31908"/>
    <w:rsid w:val="00E326F0"/>
    <w:rsid w:val="00E4455B"/>
    <w:rsid w:val="00E52834"/>
    <w:rsid w:val="00E57355"/>
    <w:rsid w:val="00E62A28"/>
    <w:rsid w:val="00E822E8"/>
    <w:rsid w:val="00EC0568"/>
    <w:rsid w:val="00F502BB"/>
    <w:rsid w:val="00F8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0820"/>
  <w15:chartTrackingRefBased/>
  <w15:docId w15:val="{D92C0CF8-6B64-AD4A-A5AD-1C4029B2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0E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010E6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Default">
    <w:name w:val="Default"/>
    <w:rsid w:val="00A010E6"/>
    <w:pPr>
      <w:suppressAutoHyphens/>
    </w:pPr>
    <w:rPr>
      <w:rFonts w:ascii="Arial" w:eastAsia="Times New Roman" w:hAnsi="Arial" w:cs="Arial"/>
      <w:color w:val="000000"/>
      <w:kern w:val="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233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</dc:creator>
  <cp:keywords/>
  <dc:description/>
  <cp:lastModifiedBy>User</cp:lastModifiedBy>
  <cp:revision>2</cp:revision>
  <dcterms:created xsi:type="dcterms:W3CDTF">2026-09-18T14:20:00Z</dcterms:created>
  <dcterms:modified xsi:type="dcterms:W3CDTF">2026-09-18T14:20:00Z</dcterms:modified>
</cp:coreProperties>
</file>